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D7" w:rsidRPr="00621463" w:rsidRDefault="00477BD7" w:rsidP="00477BD7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621463">
        <w:rPr>
          <w:rFonts w:ascii="Times New Roman" w:hAnsi="Times New Roman" w:cs="Times New Roman"/>
          <w:b/>
          <w:sz w:val="30"/>
          <w:szCs w:val="30"/>
        </w:rPr>
        <w:t xml:space="preserve">Приложение 7 </w:t>
      </w:r>
    </w:p>
    <w:p w:rsidR="00477BD7" w:rsidRPr="00477BD7" w:rsidRDefault="00477BD7" w:rsidP="00046C2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BD7">
        <w:rPr>
          <w:rFonts w:ascii="Times New Roman" w:hAnsi="Times New Roman" w:cs="Times New Roman"/>
          <w:b/>
          <w:sz w:val="30"/>
          <w:szCs w:val="30"/>
        </w:rPr>
        <w:t>Классификатор двигателей в зависимости от типа и описания</w:t>
      </w:r>
    </w:p>
    <w:p w:rsidR="0042115C" w:rsidRDefault="00C3649C" w:rsidP="00046C2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</w:t>
      </w:r>
      <w:r w:rsidR="00180745">
        <w:rPr>
          <w:rFonts w:ascii="Times New Roman" w:hAnsi="Times New Roman" w:cs="Times New Roman"/>
          <w:sz w:val="30"/>
          <w:szCs w:val="30"/>
        </w:rPr>
        <w:t xml:space="preserve"> </w:t>
      </w:r>
      <w:r w:rsidR="00B52FC6" w:rsidRPr="00477BD7">
        <w:rPr>
          <w:rFonts w:ascii="Times New Roman" w:hAnsi="Times New Roman" w:cs="Times New Roman"/>
          <w:sz w:val="30"/>
          <w:szCs w:val="30"/>
        </w:rPr>
        <w:t xml:space="preserve">/ </w:t>
      </w:r>
      <w:r w:rsidR="00246A36">
        <w:rPr>
          <w:rFonts w:ascii="Times New Roman" w:hAnsi="Times New Roman" w:cs="Times New Roman"/>
          <w:sz w:val="30"/>
          <w:szCs w:val="30"/>
        </w:rPr>
        <w:t>описание двигателя внутреннего сгорания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969"/>
      </w:tblGrid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B52"/>
            <w:r w:rsidRPr="00246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bookmarkEnd w:id="0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двигатели</w:t>
            </w:r>
            <w:bookmarkStart w:id="1" w:name="_GoBack"/>
            <w:bookmarkEnd w:id="1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Бензиновый с распределенным впрыском топлива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Бензиновые карбюраторные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Газодизельные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Дизельные, с воспламенением от сжатия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дизель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принудительным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искровым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газовый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воспламенением от сжатия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 дизель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четырехтактный, с искровым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четырехтактный, с воспламенением от сжатия,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 дизель или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газодизель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четырехтактный, с воспламенением от сжатия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четырехтактный, с воспламенением от сжатия,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турбонадду-вом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компримированный природный газ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сжатый природный газ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 дизель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дизельный четырехтактный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с искровым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воспламенением от сжатия, четырехтактный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 дизель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 бензиновый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принудительным зажиганием, четырехтактный,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 с принудительным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бензиновый, четырехтактный, с искровым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искровым зажиганием, четырехтактный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четырехтактный,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воздуха, с принудительным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дизельный, четырехтактный, с воспламенением от сжатия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четырехтактный, с воспламенением от сжатия,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четырехтактный, с принудительным зажиганием,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дизельный,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промежуточным охлаждением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четырехтактный, газовый, с принудительным зажиганием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четырехтактный, бензиновый, принудительного зажигания, воздушного охлаждения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четырехтактный, дизельный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четырехтактный дизель, с нагнетателем воздуха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воспламенение от сжатия, непосредственный впрыск, четырехтактный двигатель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газодизель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 с искровым зажиганием,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турбированный</w:t>
            </w:r>
            <w:proofErr w:type="spellEnd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бензиновый двигатель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дизельный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четырехтактный, дизельный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бензиновый, четырехтактный, с впрыском топлива, охлаждение жидкостное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  <w:tr w:rsidR="00246A36" w:rsidRPr="00246A36" w:rsidTr="00246A36">
        <w:trPr>
          <w:trHeight w:val="30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воспламенением от сжатия,16ти клапанный DOHC, с </w:t>
            </w:r>
            <w:proofErr w:type="spellStart"/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турбонаддувом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46A36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двигателей</w:t>
            </w:r>
          </w:p>
        </w:tc>
      </w:tr>
    </w:tbl>
    <w:p w:rsidR="00046C2C" w:rsidRDefault="00046C2C" w:rsidP="00046C2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77BD7" w:rsidRDefault="00477BD7" w:rsidP="00477BD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 электромашины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3260"/>
      </w:tblGrid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RANGE!A1:B41"/>
            <w:r w:rsidRPr="006C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bookmarkEnd w:id="2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синхронная машина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асинхронная машина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постоянного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вентильный двигатель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двойного питания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сельсин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умформер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EAL, двигатель/генератор, трехфазный синхронный переменного тока,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 электродвигатель с постоянным магнитом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мотор-генератор переменного тока синхронный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двигатель-генератор переменного тока синхронный с постоянными магнитами, ЕМ-</w:t>
            </w:r>
            <w:proofErr w:type="spellStart"/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motive</w:t>
            </w:r>
            <w:proofErr w:type="spellEnd"/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EM 0008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EAP, двигатель/генератор, трехфазный синхронный переменного тока, с постоянными магнитами, максимальная мощность 100 кВт (2800 мин-1)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мотор-генератор синхронный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синхронная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EAHA, двигатель/генератор, трехфазный синхронный переменного тока, с постоянными магнитами, с жидкостным охлаждением, мощность 80 кВт (2500…7000 мин-1)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шестифазная, синхронная, постоянного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трехфазный, синхронный, переменного тока,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шестифазная, синхронная,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трехфазный,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трехфазная, асинхронная,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переменного тока, синхронный, трехфазный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тяговый асинхронный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стартер-генератор пятифазный, синхронный,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шестифазный, переменного тока, синхронный,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двигателя переменного тока, трехфазные, синхронные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мотор-генератор трехфазный, синхронный, переменного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двигатель/генератор, трехфазный синхронный переменного тока,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двигатель/стартер-генератор, шестифазный синхронный постоянного тока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мотор-генератор, трехфазный переменного тока, синхронный,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переменного тока, синхронный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 трехфазный переменного тока,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асинхронный двигатель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асинхронный двигатель на передней оси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 асинхронный двигатель на задней оси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асинхронный, трехфазный, переменного тока, с постоянным магнитом, с жидкостным охлаждением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двигатель/генератор, трехфазный синхронный переменного тока, с постоянными магнитами на передней оси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мотор-генератор, шестифазный, переменного тока, синхронный, с постоянными магнитами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  <w:tr w:rsidR="00477BD7" w:rsidRPr="006C3507" w:rsidTr="00A047E7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двигатель/генератор, трехфазный синхронный переменного тока, с постоянными магнитами на задней оси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7BD7" w:rsidRPr="006C3507" w:rsidRDefault="00477BD7" w:rsidP="00A0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электромашин</w:t>
            </w:r>
          </w:p>
        </w:tc>
      </w:tr>
    </w:tbl>
    <w:p w:rsidR="00477BD7" w:rsidRPr="00477BD7" w:rsidRDefault="00477BD7" w:rsidP="00046C2C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sectPr w:rsidR="00477BD7" w:rsidRPr="00477BD7" w:rsidSect="00C3649C">
      <w:headerReference w:type="default" r:id="rId6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97" w:rsidRDefault="00E51A97" w:rsidP="002305C3">
      <w:pPr>
        <w:spacing w:after="0" w:line="240" w:lineRule="auto"/>
      </w:pPr>
      <w:r>
        <w:separator/>
      </w:r>
    </w:p>
  </w:endnote>
  <w:endnote w:type="continuationSeparator" w:id="0">
    <w:p w:rsidR="00E51A97" w:rsidRDefault="00E51A97" w:rsidP="0023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97" w:rsidRDefault="00E51A97" w:rsidP="002305C3">
      <w:pPr>
        <w:spacing w:after="0" w:line="240" w:lineRule="auto"/>
      </w:pPr>
      <w:r>
        <w:separator/>
      </w:r>
    </w:p>
  </w:footnote>
  <w:footnote w:type="continuationSeparator" w:id="0">
    <w:p w:rsidR="00E51A97" w:rsidRDefault="00E51A97" w:rsidP="0023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536527"/>
      <w:docPartObj>
        <w:docPartGallery w:val="Page Numbers (Top of Page)"/>
        <w:docPartUnique/>
      </w:docPartObj>
    </w:sdtPr>
    <w:sdtEndPr/>
    <w:sdtContent>
      <w:p w:rsidR="002305C3" w:rsidRDefault="00230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63">
          <w:rPr>
            <w:noProof/>
          </w:rPr>
          <w:t>3</w:t>
        </w:r>
        <w:r>
          <w:fldChar w:fldCharType="end"/>
        </w:r>
      </w:p>
    </w:sdtContent>
  </w:sdt>
  <w:p w:rsidR="002305C3" w:rsidRDefault="00230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2C"/>
    <w:rsid w:val="00046C2C"/>
    <w:rsid w:val="000719D7"/>
    <w:rsid w:val="00180745"/>
    <w:rsid w:val="002305C3"/>
    <w:rsid w:val="00246A36"/>
    <w:rsid w:val="002964AF"/>
    <w:rsid w:val="00313828"/>
    <w:rsid w:val="00477BD7"/>
    <w:rsid w:val="00621463"/>
    <w:rsid w:val="006C3507"/>
    <w:rsid w:val="00B52FC6"/>
    <w:rsid w:val="00C3649C"/>
    <w:rsid w:val="00E51A97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2244"/>
  <w15:chartTrackingRefBased/>
  <w15:docId w15:val="{F5D039A3-4D56-42F8-BF49-064ABD9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5C3"/>
  </w:style>
  <w:style w:type="paragraph" w:styleId="a5">
    <w:name w:val="footer"/>
    <w:basedOn w:val="a"/>
    <w:link w:val="a6"/>
    <w:uiPriority w:val="99"/>
    <w:unhideWhenUsed/>
    <w:rsid w:val="0023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Небоян Виктория Сергеевна</dc:creator>
  <cp:keywords/>
  <dc:description/>
  <cp:lastModifiedBy>Скуратович Татьяна Михайловна</cp:lastModifiedBy>
  <cp:revision>3</cp:revision>
  <dcterms:created xsi:type="dcterms:W3CDTF">2022-11-01T06:43:00Z</dcterms:created>
  <dcterms:modified xsi:type="dcterms:W3CDTF">2022-11-01T11:57:00Z</dcterms:modified>
</cp:coreProperties>
</file>